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EED0669" w:rsidR="00EE3697" w:rsidRPr="009962EE" w:rsidRDefault="00746055" w:rsidP="009962EE">
            <w:pPr>
              <w:jc w:val="center"/>
              <w:rPr>
                <w:b/>
                <w:bCs/>
                <w:kern w:val="2"/>
                <w:sz w:val="22"/>
                <w:szCs w:val="22"/>
              </w:rPr>
            </w:pPr>
            <w:r w:rsidRPr="00746055">
              <w:rPr>
                <w:b/>
                <w:bCs/>
                <w:sz w:val="22"/>
                <w:szCs w:val="22"/>
              </w:rPr>
              <w:t xml:space="preserve">Reagentai ir pagalbinės priemonės antibiotikų ir vitaminų koncentracijos tyrimams didelio našumo skysčių chromatografijos (HPLC) metodu </w:t>
            </w:r>
            <w:r w:rsidR="00A02316" w:rsidRPr="00A02316">
              <w:rPr>
                <w:b/>
                <w:bCs/>
                <w:sz w:val="22"/>
                <w:szCs w:val="22"/>
              </w:rPr>
              <w:t>(117</w:t>
            </w:r>
            <w:r>
              <w:rPr>
                <w:b/>
                <w:bCs/>
                <w:sz w:val="22"/>
                <w:szCs w:val="22"/>
              </w:rPr>
              <w:t>52</w:t>
            </w:r>
            <w:r w:rsidR="00A02316" w:rsidRPr="00A02316">
              <w:rPr>
                <w:b/>
                <w:bCs/>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18505E04" w14:textId="35FD1816" w:rsidR="00023D18" w:rsidRPr="00E577CB" w:rsidRDefault="00125CC3" w:rsidP="00023D18">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746055">
              <w:rPr>
                <w:kern w:val="2"/>
                <w:sz w:val="22"/>
                <w:szCs w:val="22"/>
              </w:rPr>
              <w:t>r</w:t>
            </w:r>
            <w:r w:rsidR="00746055" w:rsidRPr="00746055">
              <w:rPr>
                <w:kern w:val="2"/>
                <w:sz w:val="22"/>
                <w:szCs w:val="22"/>
              </w:rPr>
              <w:t>eagent</w:t>
            </w:r>
            <w:r w:rsidR="00746055">
              <w:rPr>
                <w:kern w:val="2"/>
                <w:sz w:val="22"/>
                <w:szCs w:val="22"/>
              </w:rPr>
              <w:t>us</w:t>
            </w:r>
            <w:r w:rsidR="00746055" w:rsidRPr="00746055">
              <w:rPr>
                <w:kern w:val="2"/>
                <w:sz w:val="22"/>
                <w:szCs w:val="22"/>
              </w:rPr>
              <w:t xml:space="preserve"> ir pagalbinės priemon</w:t>
            </w:r>
            <w:r w:rsidR="00746055">
              <w:rPr>
                <w:kern w:val="2"/>
                <w:sz w:val="22"/>
                <w:szCs w:val="22"/>
              </w:rPr>
              <w:t>e</w:t>
            </w:r>
            <w:r w:rsidR="00746055" w:rsidRPr="00746055">
              <w:rPr>
                <w:kern w:val="2"/>
                <w:sz w:val="22"/>
                <w:szCs w:val="22"/>
              </w:rPr>
              <w:t>s antibiotikų ir</w:t>
            </w:r>
            <w:r w:rsidR="00746055">
              <w:rPr>
                <w:kern w:val="2"/>
                <w:sz w:val="22"/>
                <w:szCs w:val="22"/>
              </w:rPr>
              <w:t>/ar</w:t>
            </w:r>
            <w:r w:rsidR="00746055" w:rsidRPr="00746055">
              <w:rPr>
                <w:kern w:val="2"/>
                <w:sz w:val="22"/>
                <w:szCs w:val="22"/>
              </w:rPr>
              <w:t xml:space="preserve"> vitaminų koncentracijos tyrimams didelio našumo skysčių chromatografijos (HPLC) metodu </w:t>
            </w:r>
            <w:r w:rsidR="00FD1306" w:rsidRPr="009962EE">
              <w:rPr>
                <w:kern w:val="2"/>
                <w:sz w:val="22"/>
                <w:szCs w:val="22"/>
              </w:rPr>
              <w:t>(toliau – Prekės)</w:t>
            </w:r>
            <w:r w:rsidR="00746055">
              <w:rPr>
                <w:kern w:val="2"/>
                <w:sz w:val="22"/>
                <w:szCs w:val="22"/>
              </w:rPr>
              <w:t>.</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4991CF98" w:rsidR="001747B8" w:rsidRPr="009962EE" w:rsidRDefault="001747B8" w:rsidP="00970E9A">
            <w:pPr>
              <w:jc w:val="both"/>
              <w:rPr>
                <w:kern w:val="2"/>
                <w:sz w:val="22"/>
                <w:szCs w:val="22"/>
              </w:rPr>
            </w:pP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2C8ADC57" w:rsidR="00EE3697" w:rsidRPr="00624BE1" w:rsidRDefault="00746055" w:rsidP="000C0D01">
            <w:pPr>
              <w:jc w:val="both"/>
              <w:rPr>
                <w:kern w:val="2"/>
                <w:sz w:val="22"/>
                <w:szCs w:val="22"/>
              </w:rPr>
            </w:pPr>
            <w:r w:rsidRPr="00746055">
              <w:rPr>
                <w:color w:val="000000"/>
                <w:sz w:val="22"/>
                <w:szCs w:val="22"/>
              </w:rPr>
              <w:t>Reagentai ir pagalbinės priemonės antibiotikų ir vitaminų koncentracijos tyrimams didelio našumo skysčių chromatografijos (HPLC) metodu (11752)</w:t>
            </w:r>
            <w:r w:rsidR="00A02316">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6909A3DB" w:rsidR="00886A51" w:rsidRPr="00746055"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 xml:space="preserve">VšĮ Vilniaus universiteto ligoninė Santaros klinikos, </w:t>
            </w:r>
            <w:r w:rsidRPr="00F60AE3">
              <w:rPr>
                <w:sz w:val="22"/>
                <w:szCs w:val="22"/>
              </w:rPr>
              <w:t>Santariškių g. 2, LT-08406 Vilnius</w:t>
            </w:r>
            <w:r>
              <w:rPr>
                <w:sz w:val="22"/>
                <w:szCs w:val="22"/>
              </w:rPr>
              <w:t>.</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31DFFCB3"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61C7307A" w14:textId="77777777" w:rsidR="00A02316" w:rsidRPr="003C4395" w:rsidRDefault="00A02316" w:rsidP="00A02316">
            <w:pPr>
              <w:jc w:val="both"/>
              <w:rPr>
                <w:rFonts w:eastAsia="Calibri"/>
                <w:sz w:val="22"/>
                <w:szCs w:val="22"/>
                <w14:ligatures w14:val="standardContextual"/>
              </w:rPr>
            </w:pPr>
            <w:r w:rsidRPr="003C4395">
              <w:rPr>
                <w:rFonts w:eastAsia="Calibri"/>
                <w:sz w:val="22"/>
                <w:szCs w:val="22"/>
                <w14:ligatures w14:val="standardContextual"/>
              </w:rPr>
              <w:t>4.5.1. pirmą kartą pristačius prekę - skaitmeniniai saugos duomenų lapai (anglų kalba ar lietuvių kalba) ir skaitmeninės prekių naudojimo instrukcijos (anglų kalba ar lietuvių kalba), CE sertifikatų kopijos (anglų ar lietuvių kalba);</w:t>
            </w:r>
          </w:p>
          <w:p w14:paraId="319BB108" w14:textId="77777777" w:rsidR="00A02316" w:rsidRPr="003C4395" w:rsidRDefault="00A02316" w:rsidP="00A02316">
            <w:pPr>
              <w:jc w:val="both"/>
              <w:rPr>
                <w:rFonts w:eastAsia="Calibri"/>
                <w:sz w:val="22"/>
                <w:szCs w:val="22"/>
                <w14:ligatures w14:val="standardContextual"/>
              </w:rPr>
            </w:pPr>
            <w:r w:rsidRPr="003C4395">
              <w:rPr>
                <w:rFonts w:eastAsia="Calibri"/>
                <w:sz w:val="22"/>
                <w:szCs w:val="22"/>
                <w14:ligatures w14:val="standardContextual"/>
              </w:rPr>
              <w:t>4.5.2. kai atitinkamo katalogo numerio prekė pristatoma nebe pirmą kartą pateikiamos tik prekių skaitmeninės naudojimo instrukcijos (anglų kalba ar lietuvių kalba);</w:t>
            </w:r>
          </w:p>
          <w:p w14:paraId="7455D362" w14:textId="68C54CFE" w:rsidR="000C0D01" w:rsidRPr="003C4395" w:rsidRDefault="000C0D01" w:rsidP="000C0D01">
            <w:pPr>
              <w:jc w:val="both"/>
              <w:rPr>
                <w:kern w:val="2"/>
                <w:sz w:val="22"/>
                <w:szCs w:val="22"/>
              </w:rPr>
            </w:pPr>
            <w:r w:rsidRPr="003C4395">
              <w:rPr>
                <w:kern w:val="2"/>
                <w:sz w:val="22"/>
                <w:szCs w:val="22"/>
              </w:rPr>
              <w:t>4.5.</w:t>
            </w:r>
            <w:r w:rsidR="00A02316" w:rsidRPr="003C4395">
              <w:rPr>
                <w:kern w:val="2"/>
                <w:sz w:val="22"/>
                <w:szCs w:val="22"/>
              </w:rPr>
              <w:t>3</w:t>
            </w:r>
            <w:r w:rsidRPr="003C4395">
              <w:rPr>
                <w:kern w:val="2"/>
                <w:sz w:val="22"/>
                <w:szCs w:val="22"/>
              </w:rPr>
              <w:t>. Prekės pakuotės tinkamumą perdirbti (</w:t>
            </w:r>
            <w:proofErr w:type="spellStart"/>
            <w:r w:rsidRPr="003C4395">
              <w:rPr>
                <w:kern w:val="2"/>
                <w:sz w:val="22"/>
                <w:szCs w:val="22"/>
              </w:rPr>
              <w:t>perdirbamumą</w:t>
            </w:r>
            <w:proofErr w:type="spellEnd"/>
            <w:r w:rsidRPr="003C4395">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3C4395" w:rsidRDefault="000C0D01" w:rsidP="000C0D01">
            <w:pPr>
              <w:jc w:val="both"/>
              <w:rPr>
                <w:kern w:val="2"/>
                <w:sz w:val="22"/>
                <w:szCs w:val="22"/>
              </w:rPr>
            </w:pPr>
            <w:r w:rsidRPr="003C4395">
              <w:rPr>
                <w:kern w:val="2"/>
                <w:sz w:val="22"/>
                <w:szCs w:val="22"/>
              </w:rPr>
              <w:t>Tiekėjui nepateikus nurodytų dokumentų, laikoma, kad Prekės neatitinka Sutartyje nustatytų reikalavimų. Prekių perdavimo-priėmimo aktu laikoma sąskaita.</w:t>
            </w:r>
          </w:p>
          <w:p w14:paraId="6F908DED" w14:textId="08DC374A" w:rsidR="008B1F85" w:rsidRPr="001352F0" w:rsidRDefault="001B15F2" w:rsidP="003F5DE1">
            <w:pPr>
              <w:jc w:val="both"/>
              <w:rPr>
                <w:kern w:val="2"/>
                <w:sz w:val="22"/>
                <w:szCs w:val="22"/>
              </w:rPr>
            </w:pPr>
            <w:r w:rsidRPr="003C4395">
              <w:rPr>
                <w:kern w:val="2"/>
                <w:sz w:val="22"/>
                <w:szCs w:val="22"/>
              </w:rPr>
              <w:t>Tiekėjui nepateikus nurodytų dokumentų, laikoma, kad Prekės neatitinka Sutartyje nustatytų reikalavimų. Prekių perdavimo-priėmimo aktu laikoma sąskaita.</w:t>
            </w:r>
            <w:r w:rsidR="00023D18" w:rsidRPr="00624BE1">
              <w:rPr>
                <w:i/>
                <w:color w:val="FF0000"/>
                <w:kern w:val="2"/>
                <w:sz w:val="22"/>
                <w:szCs w:val="22"/>
              </w:rPr>
              <w:t xml:space="preserve"> </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lastRenderedPageBreak/>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lastRenderedPageBreak/>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3307C9D5"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00926AA4" w:rsidRPr="00926AA4">
              <w:rPr>
                <w:sz w:val="22"/>
                <w:szCs w:val="22"/>
              </w:rPr>
              <w:t>(CP0612 MEDICINOS GAMINIAI (NVP))</w:t>
            </w:r>
            <w:r w:rsidR="00926AA4">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FF2CC" w14:textId="77777777" w:rsidR="00926AA4" w:rsidRDefault="00060E7B" w:rsidP="00060E7B">
            <w:pPr>
              <w:jc w:val="both"/>
              <w:rPr>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00926AA4" w:rsidRPr="00926AA4">
              <w:rPr>
                <w:sz w:val="22"/>
                <w:szCs w:val="22"/>
              </w:rPr>
              <w:t>(CP0612 MEDICINOS GAMINIAI (NVP))</w:t>
            </w:r>
            <w:r w:rsidR="00926AA4">
              <w:rPr>
                <w:sz w:val="22"/>
                <w:szCs w:val="22"/>
              </w:rPr>
              <w:t>.</w:t>
            </w:r>
          </w:p>
          <w:p w14:paraId="3E1912CF" w14:textId="10D38024"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00926AA4" w:rsidRPr="00926AA4">
              <w:rPr>
                <w:sz w:val="22"/>
                <w:szCs w:val="22"/>
              </w:rPr>
              <w:t>(CP0612 MEDICINOS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w:t>
            </w:r>
            <w:r w:rsidRPr="00E96FDC">
              <w:rPr>
                <w:color w:val="000000" w:themeColor="text1"/>
                <w:kern w:val="2"/>
                <w:sz w:val="22"/>
                <w:szCs w:val="22"/>
              </w:rPr>
              <w:lastRenderedPageBreak/>
              <w:t>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143D3138" w14:textId="6A66D816" w:rsidR="00023D18" w:rsidRPr="00624BE1" w:rsidRDefault="00023D18" w:rsidP="00023D18">
            <w:pPr>
              <w:jc w:val="both"/>
              <w:rPr>
                <w:kern w:val="2"/>
                <w:sz w:val="22"/>
                <w:szCs w:val="22"/>
              </w:rPr>
            </w:pPr>
            <w:r w:rsidRPr="00E96FDC">
              <w:rPr>
                <w:kern w:val="2"/>
                <w:sz w:val="22"/>
                <w:szCs w:val="22"/>
              </w:rPr>
              <w:t xml:space="preserve">Prekių galiojimo terminas pristatymo metu turi būti ne trumpesnis kaip </w:t>
            </w:r>
            <w:r w:rsidR="004A1772">
              <w:rPr>
                <w:kern w:val="2"/>
                <w:sz w:val="22"/>
                <w:szCs w:val="22"/>
              </w:rPr>
              <w:t>6</w:t>
            </w:r>
            <w:r w:rsidRPr="00E96FDC">
              <w:rPr>
                <w:kern w:val="2"/>
                <w:sz w:val="22"/>
                <w:szCs w:val="22"/>
              </w:rPr>
              <w:t xml:space="preserve"> (</w:t>
            </w:r>
            <w:r w:rsidR="004A1772">
              <w:rPr>
                <w:kern w:val="2"/>
                <w:sz w:val="22"/>
                <w:szCs w:val="22"/>
              </w:rPr>
              <w:t>šeši</w:t>
            </w:r>
            <w:r w:rsidRPr="00E96FDC">
              <w:rPr>
                <w:kern w:val="2"/>
                <w:sz w:val="22"/>
                <w:szCs w:val="22"/>
              </w:rPr>
              <w:t>) mėnesiai skaičiuojant nuo pristatymo dienos</w:t>
            </w:r>
            <w:r w:rsidR="004A1772">
              <w:rPr>
                <w:kern w:val="2"/>
                <w:sz w:val="22"/>
                <w:szCs w:val="22"/>
              </w:rPr>
              <w:t>.</w:t>
            </w:r>
          </w:p>
          <w:p w14:paraId="4C55ACC8" w14:textId="7AF6FB36" w:rsidR="00060E7B" w:rsidRPr="00624BE1" w:rsidRDefault="00023D18" w:rsidP="00D4634C">
            <w:pPr>
              <w:jc w:val="both"/>
              <w:rPr>
                <w:kern w:val="2"/>
                <w:sz w:val="22"/>
                <w:szCs w:val="22"/>
              </w:rPr>
            </w:pPr>
            <w:r>
              <w:rPr>
                <w:sz w:val="22"/>
                <w:szCs w:val="22"/>
              </w:rPr>
              <w:t>Prekių galiojimo terminas</w:t>
            </w:r>
            <w:r w:rsidR="00FD1306" w:rsidRPr="00624BE1">
              <w:rPr>
                <w:sz w:val="22"/>
                <w:szCs w:val="22"/>
              </w:rPr>
              <w:t xml:space="preserve"> skaičiuojamas nuo Prekių perdavimo–priėmimo akto ar Sąskaitos (kai Prekių perdavimo–priėmimo aktas nėra pasirašomas) pasirašymo dienos</w:t>
            </w:r>
            <w:r w:rsidR="00FD1306" w:rsidRPr="00624BE1">
              <w:rPr>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4FA1EE3A" w14:textId="3CF806C3"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lastRenderedPageBreak/>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 xml:space="preserve">9.9. Tiekėjui taikoma bauda dėl Pirkėjo simbolių, pavadinimo ir ženklo reklamoje ar rinkodaroje naudojimo reikalavimų nesilaikymo </w:t>
            </w:r>
            <w:r w:rsidRPr="00E96FDC">
              <w:rPr>
                <w:b/>
                <w:bCs/>
                <w:kern w:val="2"/>
                <w:sz w:val="22"/>
                <w:szCs w:val="22"/>
              </w:rPr>
              <w:lastRenderedPageBreak/>
              <w:t>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lastRenderedPageBreak/>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9C2CD59" w14:textId="531DB327" w:rsidR="007E7DF1" w:rsidRPr="00023D18" w:rsidRDefault="007E7DF1" w:rsidP="00FC38AD">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42524419" w:rsidR="003F5DE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B4C0E33"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4446DE">
              <w:rPr>
                <w:color w:val="000000"/>
                <w:kern w:val="2"/>
                <w:sz w:val="22"/>
                <w:szCs w:val="22"/>
              </w:rPr>
              <w:t>38</w:t>
            </w:r>
            <w:r>
              <w:rPr>
                <w:color w:val="000000"/>
                <w:kern w:val="2"/>
                <w:sz w:val="22"/>
                <w:szCs w:val="22"/>
              </w:rPr>
              <w:t xml:space="preserve"> (</w:t>
            </w:r>
            <w:r w:rsidR="004446DE">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4446DE">
              <w:rPr>
                <w:sz w:val="22"/>
                <w:szCs w:val="22"/>
              </w:rPr>
              <w:t>36</w:t>
            </w:r>
            <w:r>
              <w:rPr>
                <w:sz w:val="22"/>
                <w:szCs w:val="22"/>
              </w:rPr>
              <w:t xml:space="preserve"> (</w:t>
            </w:r>
            <w:r w:rsidR="004446DE">
              <w:rPr>
                <w:sz w:val="22"/>
                <w:szCs w:val="22"/>
              </w:rPr>
              <w:t>trisdešimt šeši</w:t>
            </w:r>
            <w:r>
              <w:rPr>
                <w:sz w:val="22"/>
                <w:szCs w:val="22"/>
              </w:rPr>
              <w:t xml:space="preserve">) </w:t>
            </w:r>
            <w:r w:rsidRPr="00926ED8">
              <w:rPr>
                <w:sz w:val="22"/>
                <w:szCs w:val="22"/>
              </w:rPr>
              <w:t>mėnesi</w:t>
            </w:r>
            <w:r w:rsidR="004446DE">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2B91388B" w:rsidR="003F5DE1" w:rsidRPr="001352F0" w:rsidRDefault="007E7DF1" w:rsidP="00926AA4">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lastRenderedPageBreak/>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600B2744" w:rsidR="009D58CD" w:rsidRPr="00624BE1" w:rsidRDefault="00023D18"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E858C74" w14:textId="77777777" w:rsidR="00023D18" w:rsidRPr="00361CA8" w:rsidRDefault="00023D18" w:rsidP="00023D18">
      <w:pPr>
        <w:jc w:val="center"/>
        <w:rPr>
          <w:b/>
          <w:sz w:val="6"/>
          <w:szCs w:val="6"/>
        </w:rPr>
      </w:pPr>
    </w:p>
    <w:p w14:paraId="46E17604" w14:textId="77777777" w:rsidR="00023D18" w:rsidRDefault="00023D18" w:rsidP="00023D18">
      <w:pPr>
        <w:jc w:val="center"/>
        <w:rPr>
          <w:b/>
          <w:sz w:val="22"/>
          <w:szCs w:val="22"/>
        </w:rPr>
      </w:pPr>
    </w:p>
    <w:p w14:paraId="527942FB" w14:textId="77777777" w:rsidR="00023D18" w:rsidRPr="00C5645C" w:rsidRDefault="00023D18" w:rsidP="00023D18">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110B749F" w14:textId="77777777" w:rsidR="00023D18" w:rsidRDefault="00023D18" w:rsidP="00023D18">
      <w:pPr>
        <w:rPr>
          <w:b/>
          <w:bCs/>
          <w:kern w:val="2"/>
          <w:sz w:val="22"/>
          <w:szCs w:val="22"/>
        </w:rPr>
      </w:pPr>
    </w:p>
    <w:p w14:paraId="7F85BEA4" w14:textId="77777777" w:rsidR="00023D18" w:rsidRPr="008A14E5" w:rsidRDefault="00023D18" w:rsidP="00023D18">
      <w:pPr>
        <w:rPr>
          <w:i/>
          <w:iCs/>
          <w:kern w:val="2"/>
          <w:sz w:val="22"/>
          <w:szCs w:val="22"/>
        </w:rPr>
      </w:pPr>
      <w:r>
        <w:rPr>
          <w:i/>
          <w:iCs/>
          <w:kern w:val="2"/>
          <w:sz w:val="22"/>
          <w:szCs w:val="22"/>
        </w:rPr>
        <w:t xml:space="preserve">        </w:t>
      </w:r>
      <w:r w:rsidRPr="008A14E5">
        <w:rPr>
          <w:i/>
          <w:iCs/>
          <w:kern w:val="2"/>
          <w:sz w:val="22"/>
          <w:szCs w:val="22"/>
        </w:rPr>
        <w:t>Pateikiamas Tiekėjo pasiūlymas</w:t>
      </w:r>
    </w:p>
    <w:p w14:paraId="48EF9356" w14:textId="77777777" w:rsidR="00023D18" w:rsidRDefault="00023D18" w:rsidP="00023D18">
      <w:pPr>
        <w:rPr>
          <w:b/>
          <w:bCs/>
          <w:kern w:val="2"/>
          <w:sz w:val="22"/>
          <w:szCs w:val="22"/>
        </w:rPr>
      </w:pPr>
    </w:p>
    <w:p w14:paraId="29F42A87" w14:textId="77777777" w:rsidR="00023D18" w:rsidRDefault="00023D18" w:rsidP="00023D18">
      <w:pPr>
        <w:rPr>
          <w:b/>
          <w:bCs/>
          <w:kern w:val="2"/>
          <w:sz w:val="22"/>
          <w:szCs w:val="22"/>
        </w:rPr>
      </w:pPr>
    </w:p>
    <w:p w14:paraId="1710402E" w14:textId="77777777" w:rsidR="00023D18" w:rsidRDefault="00023D18" w:rsidP="00023D18">
      <w:pPr>
        <w:rPr>
          <w:b/>
          <w:bCs/>
          <w:kern w:val="2"/>
          <w:sz w:val="22"/>
          <w:szCs w:val="22"/>
        </w:rPr>
      </w:pPr>
    </w:p>
    <w:p w14:paraId="657AF4F5" w14:textId="77777777" w:rsidR="00023D18" w:rsidRDefault="00023D18" w:rsidP="00023D18">
      <w:pPr>
        <w:rPr>
          <w:b/>
          <w:bCs/>
          <w:kern w:val="2"/>
          <w:sz w:val="22"/>
          <w:szCs w:val="22"/>
        </w:rPr>
      </w:pPr>
    </w:p>
    <w:p w14:paraId="39144973" w14:textId="77777777" w:rsidR="00023D18" w:rsidRDefault="00023D18" w:rsidP="00023D18">
      <w:pPr>
        <w:rPr>
          <w:b/>
          <w:bCs/>
          <w:kern w:val="2"/>
          <w:sz w:val="22"/>
          <w:szCs w:val="22"/>
        </w:rPr>
      </w:pPr>
    </w:p>
    <w:p w14:paraId="5A529093" w14:textId="77777777" w:rsidR="00023D18" w:rsidRDefault="00023D18" w:rsidP="00023D18">
      <w:pPr>
        <w:rPr>
          <w:b/>
          <w:bCs/>
          <w:kern w:val="2"/>
          <w:sz w:val="22"/>
          <w:szCs w:val="22"/>
        </w:rPr>
      </w:pPr>
    </w:p>
    <w:p w14:paraId="2C814267" w14:textId="77777777" w:rsidR="00023D18" w:rsidRDefault="00023D18" w:rsidP="00023D18">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5DD2B94" w14:textId="77777777" w:rsidR="00023D18" w:rsidRDefault="00023D18" w:rsidP="00023D18">
      <w:pPr>
        <w:rPr>
          <w:sz w:val="10"/>
          <w:szCs w:val="10"/>
        </w:rPr>
      </w:pPr>
    </w:p>
    <w:p w14:paraId="40DDB584" w14:textId="77777777" w:rsidR="00023D18" w:rsidRDefault="00023D18" w:rsidP="00023D18">
      <w:pPr>
        <w:rPr>
          <w:sz w:val="10"/>
          <w:szCs w:val="10"/>
        </w:rPr>
      </w:pPr>
    </w:p>
    <w:p w14:paraId="14896066" w14:textId="77777777" w:rsidR="00023D18" w:rsidRPr="0014424A" w:rsidRDefault="00023D18" w:rsidP="00A6622D">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543DB8E" w14:textId="77777777" w:rsidR="00023D18" w:rsidRDefault="00023D18" w:rsidP="00023D18">
      <w:pPr>
        <w:rPr>
          <w:sz w:val="10"/>
          <w:szCs w:val="10"/>
        </w:rPr>
      </w:pPr>
    </w:p>
    <w:p w14:paraId="474AC0C2" w14:textId="77777777" w:rsidR="00023D18" w:rsidRDefault="00023D18" w:rsidP="00023D18">
      <w:pPr>
        <w:rPr>
          <w:sz w:val="10"/>
          <w:szCs w:val="10"/>
        </w:rPr>
      </w:pPr>
    </w:p>
    <w:tbl>
      <w:tblPr>
        <w:tblpPr w:leftFromText="180" w:rightFromText="180" w:vertAnchor="text" w:tblpY="1"/>
        <w:tblOverlap w:val="never"/>
        <w:tblW w:w="0" w:type="auto"/>
        <w:tblLayout w:type="fixed"/>
        <w:tblLook w:val="04A0" w:firstRow="1" w:lastRow="0" w:firstColumn="1" w:lastColumn="0" w:noHBand="0" w:noVBand="1"/>
      </w:tblPr>
      <w:tblGrid>
        <w:gridCol w:w="988"/>
        <w:gridCol w:w="6095"/>
        <w:gridCol w:w="2410"/>
        <w:gridCol w:w="992"/>
        <w:gridCol w:w="1559"/>
        <w:gridCol w:w="2126"/>
      </w:tblGrid>
      <w:tr w:rsidR="00A02316" w:rsidRPr="00226C77" w14:paraId="03EA6DCC" w14:textId="77777777" w:rsidTr="00A02316">
        <w:trPr>
          <w:trHeight w:val="570"/>
        </w:trPr>
        <w:tc>
          <w:tcPr>
            <w:tcW w:w="988" w:type="dxa"/>
            <w:tcBorders>
              <w:top w:val="single" w:sz="4" w:space="0" w:color="auto"/>
              <w:left w:val="single" w:sz="4" w:space="0" w:color="auto"/>
              <w:bottom w:val="single" w:sz="4" w:space="0" w:color="auto"/>
              <w:right w:val="single" w:sz="4" w:space="0" w:color="auto"/>
            </w:tcBorders>
            <w:vAlign w:val="center"/>
            <w:hideMark/>
          </w:tcPr>
          <w:p w14:paraId="5EE934E7" w14:textId="77777777" w:rsidR="00A02316" w:rsidRPr="00226C77" w:rsidRDefault="00A02316" w:rsidP="00574EDE">
            <w:pPr>
              <w:rPr>
                <w:color w:val="000000"/>
                <w:sz w:val="22"/>
                <w:szCs w:val="22"/>
              </w:rPr>
            </w:pPr>
            <w:r w:rsidRPr="00226C77">
              <w:rPr>
                <w:color w:val="000000"/>
                <w:sz w:val="22"/>
                <w:szCs w:val="22"/>
              </w:rPr>
              <w:t xml:space="preserve">Pirkimo dalies Nr. </w:t>
            </w:r>
          </w:p>
        </w:tc>
        <w:tc>
          <w:tcPr>
            <w:tcW w:w="6095" w:type="dxa"/>
            <w:tcBorders>
              <w:top w:val="single" w:sz="4" w:space="0" w:color="auto"/>
              <w:left w:val="nil"/>
              <w:bottom w:val="single" w:sz="4" w:space="0" w:color="auto"/>
              <w:right w:val="single" w:sz="4" w:space="0" w:color="auto"/>
            </w:tcBorders>
            <w:vAlign w:val="center"/>
            <w:hideMark/>
          </w:tcPr>
          <w:p w14:paraId="339F6353" w14:textId="77777777" w:rsidR="00A02316" w:rsidRPr="00226C77" w:rsidRDefault="00A02316" w:rsidP="00574EDE">
            <w:pPr>
              <w:jc w:val="center"/>
              <w:rPr>
                <w:color w:val="000000"/>
                <w:sz w:val="22"/>
                <w:szCs w:val="22"/>
              </w:rPr>
            </w:pPr>
            <w:r w:rsidRPr="00226C77">
              <w:rPr>
                <w:color w:val="000000"/>
                <w:sz w:val="22"/>
                <w:szCs w:val="22"/>
              </w:rPr>
              <w:t>Pirkimo dalies pavadinimas</w:t>
            </w:r>
          </w:p>
        </w:tc>
        <w:tc>
          <w:tcPr>
            <w:tcW w:w="2410" w:type="dxa"/>
            <w:tcBorders>
              <w:top w:val="single" w:sz="4" w:space="0" w:color="auto"/>
              <w:left w:val="nil"/>
              <w:bottom w:val="single" w:sz="4" w:space="0" w:color="auto"/>
              <w:right w:val="single" w:sz="4" w:space="0" w:color="auto"/>
            </w:tcBorders>
            <w:hideMark/>
          </w:tcPr>
          <w:p w14:paraId="04B24617" w14:textId="2BFAE4ED" w:rsidR="00A02316" w:rsidRPr="00226C77" w:rsidRDefault="00A02316" w:rsidP="00574EDE">
            <w:pPr>
              <w:jc w:val="center"/>
              <w:rPr>
                <w:sz w:val="22"/>
                <w:szCs w:val="22"/>
              </w:rPr>
            </w:pPr>
            <w:r w:rsidRPr="00226C77">
              <w:rPr>
                <w:sz w:val="22"/>
                <w:szCs w:val="22"/>
              </w:rPr>
              <w:t>Pradinė</w:t>
            </w:r>
            <w:r>
              <w:rPr>
                <w:sz w:val="22"/>
                <w:szCs w:val="22"/>
              </w:rPr>
              <w:t>s</w:t>
            </w:r>
            <w:r w:rsidRPr="00226C77">
              <w:rPr>
                <w:sz w:val="22"/>
                <w:szCs w:val="22"/>
              </w:rPr>
              <w:t xml:space="preserve"> sutarties vertė, Eur be PVM</w:t>
            </w:r>
          </w:p>
        </w:tc>
        <w:tc>
          <w:tcPr>
            <w:tcW w:w="992" w:type="dxa"/>
            <w:tcBorders>
              <w:top w:val="single" w:sz="4" w:space="0" w:color="auto"/>
              <w:left w:val="nil"/>
              <w:bottom w:val="single" w:sz="4" w:space="0" w:color="auto"/>
              <w:right w:val="single" w:sz="4" w:space="0" w:color="auto"/>
            </w:tcBorders>
            <w:hideMark/>
          </w:tcPr>
          <w:p w14:paraId="46379927" w14:textId="77777777" w:rsidR="00A02316" w:rsidRPr="00226C77" w:rsidRDefault="00A02316" w:rsidP="00574EDE">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559" w:type="dxa"/>
            <w:tcBorders>
              <w:top w:val="single" w:sz="4" w:space="0" w:color="auto"/>
              <w:left w:val="nil"/>
              <w:bottom w:val="single" w:sz="4" w:space="0" w:color="auto"/>
              <w:right w:val="single" w:sz="4" w:space="0" w:color="auto"/>
            </w:tcBorders>
            <w:vAlign w:val="center"/>
          </w:tcPr>
          <w:p w14:paraId="5DFB3ADE" w14:textId="77777777" w:rsidR="00A02316" w:rsidRPr="00226C77" w:rsidRDefault="00A02316" w:rsidP="00574EDE">
            <w:pPr>
              <w:jc w:val="center"/>
              <w:rPr>
                <w:sz w:val="22"/>
                <w:szCs w:val="22"/>
              </w:rPr>
            </w:pPr>
            <w:r w:rsidRPr="00B3130E">
              <w:t>PVM suma, Eur</w:t>
            </w:r>
          </w:p>
        </w:tc>
        <w:tc>
          <w:tcPr>
            <w:tcW w:w="2126" w:type="dxa"/>
            <w:tcBorders>
              <w:top w:val="single" w:sz="4" w:space="0" w:color="auto"/>
              <w:left w:val="nil"/>
              <w:bottom w:val="single" w:sz="4" w:space="0" w:color="auto"/>
              <w:right w:val="single" w:sz="4" w:space="0" w:color="auto"/>
            </w:tcBorders>
            <w:hideMark/>
          </w:tcPr>
          <w:p w14:paraId="0A0E3E5A" w14:textId="77777777" w:rsidR="00A02316" w:rsidRDefault="00A02316" w:rsidP="00574EDE">
            <w:pPr>
              <w:jc w:val="center"/>
              <w:rPr>
                <w:sz w:val="22"/>
                <w:szCs w:val="22"/>
              </w:rPr>
            </w:pPr>
            <w:r w:rsidRPr="00226C77">
              <w:rPr>
                <w:sz w:val="22"/>
                <w:szCs w:val="22"/>
              </w:rPr>
              <w:t xml:space="preserve">Sutarties kaina, </w:t>
            </w:r>
          </w:p>
          <w:p w14:paraId="5F7AC528" w14:textId="77777777" w:rsidR="00A02316" w:rsidRPr="00226C77" w:rsidRDefault="00A02316" w:rsidP="00574EDE">
            <w:pPr>
              <w:jc w:val="center"/>
              <w:rPr>
                <w:sz w:val="22"/>
                <w:szCs w:val="22"/>
              </w:rPr>
            </w:pPr>
            <w:r w:rsidRPr="00226C77">
              <w:rPr>
                <w:sz w:val="22"/>
                <w:szCs w:val="22"/>
              </w:rPr>
              <w:t>Eur su PVM</w:t>
            </w:r>
          </w:p>
        </w:tc>
      </w:tr>
      <w:tr w:rsidR="00926AA4" w:rsidRPr="00226C77" w14:paraId="35CEDD89" w14:textId="77777777" w:rsidTr="00A02316">
        <w:trPr>
          <w:trHeight w:val="354"/>
        </w:trPr>
        <w:tc>
          <w:tcPr>
            <w:tcW w:w="988" w:type="dxa"/>
            <w:tcBorders>
              <w:top w:val="single" w:sz="4" w:space="0" w:color="auto"/>
              <w:left w:val="single" w:sz="4" w:space="0" w:color="auto"/>
              <w:bottom w:val="single" w:sz="4" w:space="0" w:color="auto"/>
              <w:right w:val="single" w:sz="4" w:space="0" w:color="auto"/>
            </w:tcBorders>
            <w:vAlign w:val="center"/>
            <w:hideMark/>
          </w:tcPr>
          <w:p w14:paraId="5382CB8D" w14:textId="77777777" w:rsidR="00926AA4" w:rsidRPr="00226C77" w:rsidRDefault="00926AA4" w:rsidP="00926AA4">
            <w:pPr>
              <w:jc w:val="center"/>
              <w:rPr>
                <w:color w:val="000000"/>
                <w:sz w:val="22"/>
                <w:szCs w:val="22"/>
              </w:rPr>
            </w:pPr>
            <w:r w:rsidRPr="00226C77">
              <w:rPr>
                <w:color w:val="000000"/>
                <w:sz w:val="22"/>
                <w:szCs w:val="22"/>
              </w:rPr>
              <w:t>1</w:t>
            </w:r>
          </w:p>
        </w:tc>
        <w:tc>
          <w:tcPr>
            <w:tcW w:w="6095" w:type="dxa"/>
            <w:tcBorders>
              <w:top w:val="single" w:sz="4" w:space="0" w:color="auto"/>
              <w:left w:val="nil"/>
              <w:bottom w:val="single" w:sz="4" w:space="0" w:color="auto"/>
              <w:right w:val="single" w:sz="4" w:space="0" w:color="auto"/>
            </w:tcBorders>
          </w:tcPr>
          <w:p w14:paraId="5BC7D303" w14:textId="29B43864" w:rsidR="00926AA4" w:rsidRPr="004537D3" w:rsidRDefault="00926AA4" w:rsidP="00926AA4">
            <w:pPr>
              <w:jc w:val="both"/>
              <w:rPr>
                <w:noProof/>
                <w:color w:val="000000"/>
                <w:sz w:val="22"/>
                <w:szCs w:val="22"/>
              </w:rPr>
            </w:pPr>
            <w:r w:rsidRPr="00926AA4">
              <w:rPr>
                <w:noProof/>
                <w:color w:val="000000"/>
                <w:sz w:val="22"/>
                <w:szCs w:val="22"/>
              </w:rPr>
              <w:t>Reagentai ir priemonės antibiotikų tyrimams didelio našumo skysčių chromatografijos (HPLC) metodu</w:t>
            </w:r>
          </w:p>
        </w:tc>
        <w:tc>
          <w:tcPr>
            <w:tcW w:w="2410" w:type="dxa"/>
            <w:tcBorders>
              <w:top w:val="single" w:sz="4" w:space="0" w:color="auto"/>
              <w:left w:val="nil"/>
              <w:bottom w:val="single" w:sz="4" w:space="0" w:color="auto"/>
              <w:right w:val="single" w:sz="4" w:space="0" w:color="auto"/>
            </w:tcBorders>
          </w:tcPr>
          <w:p w14:paraId="1BF6FE6C" w14:textId="7911A5A6" w:rsidR="00926AA4" w:rsidRPr="007E0438" w:rsidRDefault="00926AA4" w:rsidP="00926AA4">
            <w:pPr>
              <w:jc w:val="center"/>
              <w:rPr>
                <w:sz w:val="22"/>
                <w:szCs w:val="22"/>
              </w:rPr>
            </w:pPr>
            <w:r w:rsidRPr="007E0438">
              <w:rPr>
                <w:sz w:val="22"/>
                <w:szCs w:val="22"/>
              </w:rPr>
              <w:t>4 770,00</w:t>
            </w:r>
          </w:p>
        </w:tc>
        <w:tc>
          <w:tcPr>
            <w:tcW w:w="992" w:type="dxa"/>
            <w:tcBorders>
              <w:top w:val="single" w:sz="4" w:space="0" w:color="auto"/>
              <w:left w:val="nil"/>
              <w:bottom w:val="single" w:sz="4" w:space="0" w:color="auto"/>
              <w:right w:val="single" w:sz="4" w:space="0" w:color="auto"/>
            </w:tcBorders>
            <w:vAlign w:val="center"/>
          </w:tcPr>
          <w:p w14:paraId="6D8B3106" w14:textId="63ABE44F" w:rsidR="00926AA4" w:rsidRPr="004A1772" w:rsidRDefault="00926AA4" w:rsidP="00926AA4">
            <w:pPr>
              <w:jc w:val="center"/>
              <w:rPr>
                <w:sz w:val="22"/>
                <w:szCs w:val="22"/>
              </w:rPr>
            </w:pPr>
            <w:r>
              <w:rPr>
                <w:sz w:val="22"/>
                <w:szCs w:val="22"/>
              </w:rPr>
              <w:t>5</w:t>
            </w:r>
          </w:p>
        </w:tc>
        <w:tc>
          <w:tcPr>
            <w:tcW w:w="1559" w:type="dxa"/>
            <w:tcBorders>
              <w:top w:val="single" w:sz="4" w:space="0" w:color="auto"/>
              <w:left w:val="nil"/>
              <w:bottom w:val="single" w:sz="4" w:space="0" w:color="auto"/>
              <w:right w:val="single" w:sz="4" w:space="0" w:color="auto"/>
            </w:tcBorders>
            <w:vAlign w:val="center"/>
          </w:tcPr>
          <w:p w14:paraId="0FE4B170" w14:textId="1139B2DA" w:rsidR="00926AA4" w:rsidRPr="004A1772" w:rsidRDefault="00926AA4" w:rsidP="00926AA4">
            <w:pPr>
              <w:jc w:val="center"/>
              <w:rPr>
                <w:sz w:val="22"/>
                <w:szCs w:val="22"/>
              </w:rPr>
            </w:pPr>
            <w:r>
              <w:rPr>
                <w:sz w:val="22"/>
                <w:szCs w:val="22"/>
              </w:rPr>
              <w:t>238,50</w:t>
            </w:r>
          </w:p>
        </w:tc>
        <w:tc>
          <w:tcPr>
            <w:tcW w:w="2126" w:type="dxa"/>
            <w:tcBorders>
              <w:top w:val="single" w:sz="4" w:space="0" w:color="auto"/>
              <w:left w:val="nil"/>
              <w:bottom w:val="single" w:sz="4" w:space="0" w:color="auto"/>
              <w:right w:val="single" w:sz="4" w:space="0" w:color="auto"/>
            </w:tcBorders>
          </w:tcPr>
          <w:p w14:paraId="5377CBB6" w14:textId="03CD6569" w:rsidR="00926AA4" w:rsidRPr="004A1772" w:rsidRDefault="00926AA4" w:rsidP="00926AA4">
            <w:pPr>
              <w:jc w:val="center"/>
              <w:rPr>
                <w:sz w:val="22"/>
                <w:szCs w:val="22"/>
              </w:rPr>
            </w:pPr>
            <w:r>
              <w:rPr>
                <w:sz w:val="22"/>
                <w:szCs w:val="22"/>
              </w:rPr>
              <w:t>5008,50</w:t>
            </w:r>
          </w:p>
        </w:tc>
      </w:tr>
      <w:tr w:rsidR="00926AA4" w:rsidRPr="00226C77" w14:paraId="437EB556" w14:textId="77777777" w:rsidTr="00A02316">
        <w:trPr>
          <w:trHeight w:val="95"/>
        </w:trPr>
        <w:tc>
          <w:tcPr>
            <w:tcW w:w="988" w:type="dxa"/>
            <w:tcBorders>
              <w:top w:val="single" w:sz="4" w:space="0" w:color="auto"/>
              <w:left w:val="single" w:sz="4" w:space="0" w:color="auto"/>
              <w:bottom w:val="single" w:sz="4" w:space="0" w:color="auto"/>
              <w:right w:val="single" w:sz="4" w:space="0" w:color="auto"/>
            </w:tcBorders>
            <w:vAlign w:val="center"/>
            <w:hideMark/>
          </w:tcPr>
          <w:p w14:paraId="5C159122" w14:textId="77777777" w:rsidR="00926AA4" w:rsidRPr="00226C77" w:rsidRDefault="00926AA4" w:rsidP="00926AA4">
            <w:pPr>
              <w:jc w:val="center"/>
              <w:rPr>
                <w:color w:val="000000"/>
                <w:sz w:val="22"/>
                <w:szCs w:val="22"/>
              </w:rPr>
            </w:pPr>
            <w:r w:rsidRPr="00226C77">
              <w:rPr>
                <w:color w:val="000000"/>
                <w:sz w:val="22"/>
                <w:szCs w:val="22"/>
              </w:rPr>
              <w:t>2</w:t>
            </w:r>
          </w:p>
        </w:tc>
        <w:tc>
          <w:tcPr>
            <w:tcW w:w="6095" w:type="dxa"/>
            <w:tcBorders>
              <w:top w:val="single" w:sz="4" w:space="0" w:color="auto"/>
              <w:left w:val="nil"/>
              <w:bottom w:val="single" w:sz="4" w:space="0" w:color="auto"/>
              <w:right w:val="single" w:sz="4" w:space="0" w:color="auto"/>
            </w:tcBorders>
          </w:tcPr>
          <w:p w14:paraId="426DA051" w14:textId="593246B0" w:rsidR="00926AA4" w:rsidRPr="004537D3" w:rsidRDefault="00926AA4" w:rsidP="00926AA4">
            <w:pPr>
              <w:jc w:val="both"/>
              <w:rPr>
                <w:noProof/>
                <w:color w:val="000000"/>
                <w:sz w:val="22"/>
                <w:szCs w:val="22"/>
              </w:rPr>
            </w:pPr>
            <w:r w:rsidRPr="00926AA4">
              <w:rPr>
                <w:noProof/>
                <w:color w:val="000000"/>
                <w:sz w:val="22"/>
                <w:szCs w:val="22"/>
              </w:rPr>
              <w:t>Reagentai ir priemonės vitaminų tyrimams didelio našumo skysčių chromatografijos (HPLC) metodu</w:t>
            </w:r>
          </w:p>
        </w:tc>
        <w:tc>
          <w:tcPr>
            <w:tcW w:w="2410" w:type="dxa"/>
            <w:tcBorders>
              <w:top w:val="single" w:sz="4" w:space="0" w:color="auto"/>
              <w:left w:val="nil"/>
              <w:bottom w:val="single" w:sz="4" w:space="0" w:color="auto"/>
              <w:right w:val="single" w:sz="4" w:space="0" w:color="auto"/>
            </w:tcBorders>
          </w:tcPr>
          <w:p w14:paraId="02AC0A89" w14:textId="350CBC9A" w:rsidR="00926AA4" w:rsidRPr="007E0438" w:rsidRDefault="00926AA4" w:rsidP="00926AA4">
            <w:pPr>
              <w:jc w:val="center"/>
              <w:rPr>
                <w:sz w:val="22"/>
                <w:szCs w:val="22"/>
              </w:rPr>
            </w:pPr>
            <w:r w:rsidRPr="007E0438">
              <w:rPr>
                <w:sz w:val="22"/>
                <w:szCs w:val="22"/>
              </w:rPr>
              <w:t>17 853,00</w:t>
            </w:r>
          </w:p>
        </w:tc>
        <w:tc>
          <w:tcPr>
            <w:tcW w:w="992" w:type="dxa"/>
            <w:tcBorders>
              <w:top w:val="single" w:sz="4" w:space="0" w:color="auto"/>
              <w:left w:val="nil"/>
              <w:bottom w:val="single" w:sz="4" w:space="0" w:color="auto"/>
              <w:right w:val="single" w:sz="4" w:space="0" w:color="auto"/>
            </w:tcBorders>
            <w:vAlign w:val="center"/>
          </w:tcPr>
          <w:p w14:paraId="1D1CEBB5" w14:textId="77777777" w:rsidR="00926AA4" w:rsidRPr="004A1772" w:rsidRDefault="00926AA4" w:rsidP="00926AA4">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798B5299" w14:textId="3E9DD8AA" w:rsidR="00926AA4" w:rsidRPr="004A1772" w:rsidRDefault="00926AA4" w:rsidP="00926AA4">
            <w:pPr>
              <w:jc w:val="center"/>
              <w:rPr>
                <w:sz w:val="22"/>
                <w:szCs w:val="22"/>
              </w:rPr>
            </w:pPr>
            <w:r>
              <w:rPr>
                <w:sz w:val="22"/>
                <w:szCs w:val="22"/>
              </w:rPr>
              <w:t>3 749,13</w:t>
            </w:r>
          </w:p>
        </w:tc>
        <w:tc>
          <w:tcPr>
            <w:tcW w:w="2126" w:type="dxa"/>
            <w:tcBorders>
              <w:top w:val="single" w:sz="4" w:space="0" w:color="auto"/>
              <w:left w:val="nil"/>
              <w:bottom w:val="single" w:sz="4" w:space="0" w:color="auto"/>
              <w:right w:val="single" w:sz="4" w:space="0" w:color="auto"/>
            </w:tcBorders>
          </w:tcPr>
          <w:p w14:paraId="70ECB23D" w14:textId="1A2E9EB3" w:rsidR="00926AA4" w:rsidRPr="004A1772" w:rsidRDefault="00926AA4" w:rsidP="00926AA4">
            <w:pPr>
              <w:jc w:val="center"/>
              <w:rPr>
                <w:sz w:val="22"/>
                <w:szCs w:val="22"/>
              </w:rPr>
            </w:pPr>
            <w:r w:rsidRPr="00926AA4">
              <w:rPr>
                <w:sz w:val="22"/>
                <w:szCs w:val="22"/>
              </w:rPr>
              <w:t>21 602,13</w:t>
            </w:r>
          </w:p>
        </w:tc>
      </w:tr>
    </w:tbl>
    <w:p w14:paraId="6B7CE224" w14:textId="29F91B20" w:rsidR="00A6622D" w:rsidRDefault="00A6622D" w:rsidP="00CA49C2">
      <w:pPr>
        <w:rPr>
          <w:b/>
          <w:bCs/>
          <w:caps/>
          <w:kern w:val="2"/>
          <w:sz w:val="22"/>
          <w:szCs w:val="22"/>
        </w:rPr>
      </w:pPr>
    </w:p>
    <w:p w14:paraId="5D5C077E" w14:textId="77777777" w:rsidR="00A6622D" w:rsidRDefault="00A6622D"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1FC1B68B" w:rsidR="00CA49C2" w:rsidRPr="002236F8" w:rsidRDefault="00023D18"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3C46F52B" w14:textId="77777777" w:rsidR="00CF5B86" w:rsidRPr="00CF5B86" w:rsidRDefault="00CF5B86" w:rsidP="00CF5B86">
      <w:pPr>
        <w:rPr>
          <w:sz w:val="22"/>
          <w:szCs w:val="22"/>
        </w:rPr>
      </w:pPr>
    </w:p>
    <w:p w14:paraId="2FE852C8" w14:textId="54925166"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7E6D1" w14:textId="77777777" w:rsidR="00FF029B" w:rsidRDefault="00FF029B">
      <w:r>
        <w:separator/>
      </w:r>
    </w:p>
  </w:endnote>
  <w:endnote w:type="continuationSeparator" w:id="0">
    <w:p w14:paraId="0D71BF06" w14:textId="77777777" w:rsidR="00FF029B" w:rsidRDefault="00FF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837E5" w14:textId="77777777" w:rsidR="00FF029B" w:rsidRDefault="00FF029B">
      <w:r>
        <w:separator/>
      </w:r>
    </w:p>
  </w:footnote>
  <w:footnote w:type="continuationSeparator" w:id="0">
    <w:p w14:paraId="3ECC9EFA" w14:textId="77777777" w:rsidR="00FF029B" w:rsidRDefault="00FF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57E5"/>
    <w:rsid w:val="00017C35"/>
    <w:rsid w:val="00020E1B"/>
    <w:rsid w:val="00023D18"/>
    <w:rsid w:val="000244AF"/>
    <w:rsid w:val="0003368B"/>
    <w:rsid w:val="000419C9"/>
    <w:rsid w:val="00046631"/>
    <w:rsid w:val="00060486"/>
    <w:rsid w:val="00060E7B"/>
    <w:rsid w:val="00066820"/>
    <w:rsid w:val="00067F14"/>
    <w:rsid w:val="0009394E"/>
    <w:rsid w:val="00094E40"/>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1881"/>
    <w:rsid w:val="001550E4"/>
    <w:rsid w:val="0016236E"/>
    <w:rsid w:val="001747B8"/>
    <w:rsid w:val="0019015D"/>
    <w:rsid w:val="00194D60"/>
    <w:rsid w:val="001A5D7F"/>
    <w:rsid w:val="001B15F2"/>
    <w:rsid w:val="001C4D46"/>
    <w:rsid w:val="001C7CA2"/>
    <w:rsid w:val="001D0F71"/>
    <w:rsid w:val="001D1FAE"/>
    <w:rsid w:val="001E4726"/>
    <w:rsid w:val="001F1AC5"/>
    <w:rsid w:val="001F2904"/>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4395"/>
    <w:rsid w:val="003C5294"/>
    <w:rsid w:val="003C5B5C"/>
    <w:rsid w:val="003C6110"/>
    <w:rsid w:val="003C6462"/>
    <w:rsid w:val="003C6FED"/>
    <w:rsid w:val="003D361B"/>
    <w:rsid w:val="003F4403"/>
    <w:rsid w:val="003F47B1"/>
    <w:rsid w:val="003F5DE1"/>
    <w:rsid w:val="00401327"/>
    <w:rsid w:val="0041777C"/>
    <w:rsid w:val="00435ED6"/>
    <w:rsid w:val="00436F6B"/>
    <w:rsid w:val="0044454C"/>
    <w:rsid w:val="00444601"/>
    <w:rsid w:val="004446DE"/>
    <w:rsid w:val="00447F21"/>
    <w:rsid w:val="004507AB"/>
    <w:rsid w:val="004537D3"/>
    <w:rsid w:val="00466E54"/>
    <w:rsid w:val="00472455"/>
    <w:rsid w:val="00475621"/>
    <w:rsid w:val="00492E57"/>
    <w:rsid w:val="004972AB"/>
    <w:rsid w:val="004A050D"/>
    <w:rsid w:val="004A1772"/>
    <w:rsid w:val="004A17B5"/>
    <w:rsid w:val="004A1BC0"/>
    <w:rsid w:val="004A1FA9"/>
    <w:rsid w:val="004A29B3"/>
    <w:rsid w:val="004A3714"/>
    <w:rsid w:val="004A477A"/>
    <w:rsid w:val="004A51CF"/>
    <w:rsid w:val="004A7102"/>
    <w:rsid w:val="004C395A"/>
    <w:rsid w:val="004D4A7E"/>
    <w:rsid w:val="004D6243"/>
    <w:rsid w:val="004D718E"/>
    <w:rsid w:val="004E0802"/>
    <w:rsid w:val="004F0080"/>
    <w:rsid w:val="004F1234"/>
    <w:rsid w:val="004F3ACB"/>
    <w:rsid w:val="0050054A"/>
    <w:rsid w:val="00505320"/>
    <w:rsid w:val="0051493E"/>
    <w:rsid w:val="005212E7"/>
    <w:rsid w:val="005454F8"/>
    <w:rsid w:val="00546568"/>
    <w:rsid w:val="0055047D"/>
    <w:rsid w:val="005577E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B49AF"/>
    <w:rsid w:val="006C2697"/>
    <w:rsid w:val="006C31BD"/>
    <w:rsid w:val="006C37A9"/>
    <w:rsid w:val="006D4244"/>
    <w:rsid w:val="006D57AB"/>
    <w:rsid w:val="006D7F47"/>
    <w:rsid w:val="006E0641"/>
    <w:rsid w:val="006E3E4A"/>
    <w:rsid w:val="006F141A"/>
    <w:rsid w:val="006F22AD"/>
    <w:rsid w:val="006F28E4"/>
    <w:rsid w:val="006F5BA7"/>
    <w:rsid w:val="00703BD1"/>
    <w:rsid w:val="00710BA2"/>
    <w:rsid w:val="00714912"/>
    <w:rsid w:val="00715D41"/>
    <w:rsid w:val="00721761"/>
    <w:rsid w:val="00730060"/>
    <w:rsid w:val="00731937"/>
    <w:rsid w:val="00731AE4"/>
    <w:rsid w:val="00746055"/>
    <w:rsid w:val="0074649F"/>
    <w:rsid w:val="00751048"/>
    <w:rsid w:val="00752F55"/>
    <w:rsid w:val="007551D9"/>
    <w:rsid w:val="0077330B"/>
    <w:rsid w:val="00776D8D"/>
    <w:rsid w:val="007A58C4"/>
    <w:rsid w:val="007C1990"/>
    <w:rsid w:val="007C1FEA"/>
    <w:rsid w:val="007D2CBA"/>
    <w:rsid w:val="007D7F21"/>
    <w:rsid w:val="007E0438"/>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AA4"/>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02316"/>
    <w:rsid w:val="00A21204"/>
    <w:rsid w:val="00A238A5"/>
    <w:rsid w:val="00A25D8D"/>
    <w:rsid w:val="00A31CD2"/>
    <w:rsid w:val="00A375A5"/>
    <w:rsid w:val="00A40A80"/>
    <w:rsid w:val="00A4457D"/>
    <w:rsid w:val="00A53933"/>
    <w:rsid w:val="00A635B1"/>
    <w:rsid w:val="00A65F4F"/>
    <w:rsid w:val="00A6622D"/>
    <w:rsid w:val="00A73AE9"/>
    <w:rsid w:val="00A744B0"/>
    <w:rsid w:val="00A76079"/>
    <w:rsid w:val="00A836D4"/>
    <w:rsid w:val="00A86034"/>
    <w:rsid w:val="00A913F2"/>
    <w:rsid w:val="00A93DD8"/>
    <w:rsid w:val="00A95EE1"/>
    <w:rsid w:val="00AA3243"/>
    <w:rsid w:val="00AC0857"/>
    <w:rsid w:val="00AD3A7E"/>
    <w:rsid w:val="00AD7E8E"/>
    <w:rsid w:val="00AE5C28"/>
    <w:rsid w:val="00AF00EE"/>
    <w:rsid w:val="00AF3816"/>
    <w:rsid w:val="00AF73BF"/>
    <w:rsid w:val="00B11AED"/>
    <w:rsid w:val="00B13100"/>
    <w:rsid w:val="00B216FB"/>
    <w:rsid w:val="00B63307"/>
    <w:rsid w:val="00B668C7"/>
    <w:rsid w:val="00B70349"/>
    <w:rsid w:val="00B85548"/>
    <w:rsid w:val="00B87754"/>
    <w:rsid w:val="00B92A8C"/>
    <w:rsid w:val="00B96F00"/>
    <w:rsid w:val="00BA0145"/>
    <w:rsid w:val="00BA236F"/>
    <w:rsid w:val="00BB0394"/>
    <w:rsid w:val="00BB0792"/>
    <w:rsid w:val="00BC12C5"/>
    <w:rsid w:val="00BC5CF4"/>
    <w:rsid w:val="00BC67D1"/>
    <w:rsid w:val="00BE01D2"/>
    <w:rsid w:val="00BE0B4E"/>
    <w:rsid w:val="00BE497C"/>
    <w:rsid w:val="00BF054A"/>
    <w:rsid w:val="00BF0B2B"/>
    <w:rsid w:val="00BF3CC8"/>
    <w:rsid w:val="00BF50B4"/>
    <w:rsid w:val="00C04EB2"/>
    <w:rsid w:val="00C06700"/>
    <w:rsid w:val="00C16012"/>
    <w:rsid w:val="00C17984"/>
    <w:rsid w:val="00C210E1"/>
    <w:rsid w:val="00C34AB4"/>
    <w:rsid w:val="00C4320A"/>
    <w:rsid w:val="00C5176F"/>
    <w:rsid w:val="00C648E6"/>
    <w:rsid w:val="00C7081A"/>
    <w:rsid w:val="00C735AD"/>
    <w:rsid w:val="00C83C41"/>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3696"/>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85DBC"/>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0922"/>
    <w:rsid w:val="00F2302F"/>
    <w:rsid w:val="00F24509"/>
    <w:rsid w:val="00F36C7A"/>
    <w:rsid w:val="00F528BE"/>
    <w:rsid w:val="00F52D24"/>
    <w:rsid w:val="00F546F3"/>
    <w:rsid w:val="00F56BE9"/>
    <w:rsid w:val="00F60A3A"/>
    <w:rsid w:val="00F60AE3"/>
    <w:rsid w:val="00F66F23"/>
    <w:rsid w:val="00F70AF3"/>
    <w:rsid w:val="00F77D32"/>
    <w:rsid w:val="00F829AA"/>
    <w:rsid w:val="00F839D8"/>
    <w:rsid w:val="00F920D1"/>
    <w:rsid w:val="00F95135"/>
    <w:rsid w:val="00F96FEA"/>
    <w:rsid w:val="00FA6254"/>
    <w:rsid w:val="00FC38AD"/>
    <w:rsid w:val="00FD1306"/>
    <w:rsid w:val="00FD639F"/>
    <w:rsid w:val="00FE3D07"/>
    <w:rsid w:val="00FE45FF"/>
    <w:rsid w:val="00FF029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603997475">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31</Pages>
  <Words>69919</Words>
  <Characters>39854</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30</cp:revision>
  <dcterms:created xsi:type="dcterms:W3CDTF">2025-05-21T08:59:00Z</dcterms:created>
  <dcterms:modified xsi:type="dcterms:W3CDTF">2026-05-05T10:22:00Z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